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61EFE" w:rsidRPr="00FF3B64" w14:paraId="346C2969" w14:textId="77777777" w:rsidTr="004A0977">
        <w:tc>
          <w:tcPr>
            <w:tcW w:w="2525" w:type="dxa"/>
            <w:shd w:val="clear" w:color="auto" w:fill="E0C1FF"/>
            <w:vAlign w:val="center"/>
          </w:tcPr>
          <w:p w14:paraId="18EDBD67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7387D56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14:paraId="3D12F170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1AC53CDE" w14:textId="48B390ED" w:rsidR="00A61EFE" w:rsidRDefault="00C51E38" w:rsidP="00C87707">
            <w:pPr>
              <w:tabs>
                <w:tab w:val="left" w:pos="708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1BBCC8B3" w14:textId="77777777" w:rsidR="00A61EFE" w:rsidRPr="00FF3B64" w:rsidRDefault="00A61EFE" w:rsidP="00C87707">
            <w:pPr>
              <w:tabs>
                <w:tab w:val="left" w:pos="708"/>
              </w:tabs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14:paraId="792DF8CA" w14:textId="77777777" w:rsidTr="004A0977">
        <w:tc>
          <w:tcPr>
            <w:tcW w:w="2525" w:type="dxa"/>
            <w:shd w:val="clear" w:color="auto" w:fill="E0C1FF"/>
            <w:vAlign w:val="center"/>
          </w:tcPr>
          <w:p w14:paraId="347D6555" w14:textId="77777777" w:rsidR="00A61EFE" w:rsidRPr="00FF3B64" w:rsidRDefault="00A61EFE" w:rsidP="007435EC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49A52C9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14:paraId="60AC9E5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5942F7EC" w14:textId="26F58547" w:rsidR="00A61EFE" w:rsidRPr="00FF3B64" w:rsidRDefault="00B807E5" w:rsidP="00C87707">
            <w:pPr>
              <w:tabs>
                <w:tab w:val="left" w:pos="708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61EFE" w:rsidRPr="00FF3B64" w14:paraId="68ADFD80" w14:textId="77777777" w:rsidTr="004A0977">
        <w:trPr>
          <w:trHeight w:val="117"/>
        </w:trPr>
        <w:tc>
          <w:tcPr>
            <w:tcW w:w="2525" w:type="dxa"/>
            <w:shd w:val="clear" w:color="auto" w:fill="E0C1FF"/>
            <w:vAlign w:val="center"/>
          </w:tcPr>
          <w:p w14:paraId="73AE5856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027FDE4C" w14:textId="539BDA65" w:rsidR="00A61EFE" w:rsidRPr="00FF3B64" w:rsidRDefault="00685516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685516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Istražujemo zanimanja</w:t>
            </w:r>
          </w:p>
        </w:tc>
        <w:tc>
          <w:tcPr>
            <w:tcW w:w="2268" w:type="dxa"/>
            <w:vMerge w:val="restart"/>
            <w:shd w:val="clear" w:color="auto" w:fill="E0C1FF"/>
          </w:tcPr>
          <w:p w14:paraId="7E7FB13E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03BF9B1B" w14:textId="77777777" w:rsidR="00A61EFE" w:rsidRPr="00FF3B64" w:rsidRDefault="00A61EFE" w:rsidP="00C87707">
            <w:pPr>
              <w:tabs>
                <w:tab w:val="left" w:pos="708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61EFE" w:rsidRPr="00FF3B64" w14:paraId="397EEAFB" w14:textId="77777777" w:rsidTr="004A0977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  <w:vAlign w:val="center"/>
          </w:tcPr>
          <w:p w14:paraId="75E2F52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2C215DAF" w14:textId="5B88C51D" w:rsidR="00A61EFE" w:rsidRPr="00FF3B64" w:rsidRDefault="00575FB8" w:rsidP="00844889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 xml:space="preserve">Profesionalni razvoj 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E0C1FF"/>
          </w:tcPr>
          <w:p w14:paraId="1713C48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6C66A96F" w14:textId="77777777" w:rsidR="00A61EFE" w:rsidRPr="00FF3B64" w:rsidRDefault="00A61EFE" w:rsidP="00C87707">
            <w:pPr>
              <w:tabs>
                <w:tab w:val="left" w:pos="708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14:paraId="65134844" w14:textId="77777777" w:rsidTr="004A0977">
        <w:tc>
          <w:tcPr>
            <w:tcW w:w="9776" w:type="dxa"/>
            <w:gridSpan w:val="4"/>
            <w:shd w:val="clear" w:color="auto" w:fill="E0C1FF"/>
            <w:vAlign w:val="center"/>
          </w:tcPr>
          <w:p w14:paraId="55096923" w14:textId="77777777" w:rsidR="00A61EFE" w:rsidRPr="00FF3B64" w:rsidRDefault="00A61EFE" w:rsidP="00C87707">
            <w:pPr>
              <w:tabs>
                <w:tab w:val="left" w:pos="708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61EFE" w:rsidRPr="00BE6E03" w14:paraId="67039916" w14:textId="77777777" w:rsidTr="007435EC">
        <w:tc>
          <w:tcPr>
            <w:tcW w:w="9776" w:type="dxa"/>
            <w:gridSpan w:val="4"/>
          </w:tcPr>
          <w:p w14:paraId="78883BF7" w14:textId="77777777" w:rsidR="00575FB8" w:rsidRPr="00575FB8" w:rsidRDefault="00575FB8" w:rsidP="00575FB8">
            <w:pPr>
              <w:pStyle w:val="t-8"/>
              <w:shd w:val="clear" w:color="auto" w:fill="FFFFFF"/>
              <w:tabs>
                <w:tab w:val="left" w:pos="708"/>
              </w:tabs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575FB8">
              <w:rPr>
                <w:color w:val="231F20"/>
              </w:rPr>
              <w:t>uku A.3.1. Upravljanje informacijama. Učenik samostalno traži nove informacije iz različitih izvora, transformira ih u novo znanje i uspješno primjenjuje pri rješavanju problema.</w:t>
            </w:r>
          </w:p>
          <w:p w14:paraId="5BBF3514" w14:textId="69B8B62F" w:rsidR="00575FB8" w:rsidRPr="00575FB8" w:rsidRDefault="00575FB8" w:rsidP="00575FB8">
            <w:pPr>
              <w:pStyle w:val="t-8"/>
              <w:shd w:val="clear" w:color="auto" w:fill="FFFFFF"/>
              <w:tabs>
                <w:tab w:val="left" w:pos="708"/>
              </w:tabs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575FB8">
              <w:rPr>
                <w:color w:val="231F20"/>
              </w:rPr>
              <w:t>uku D.3.2. Suradnja s drugima. Učenik ostvaruje dobru komunikaciju s drugima, uspješno surađuje u različitim situacijama i spreman je zatražiti i ponuditi pomoć.</w:t>
            </w:r>
          </w:p>
          <w:p w14:paraId="1B4BED92" w14:textId="77777777" w:rsidR="00575FB8" w:rsidRPr="00575FB8" w:rsidRDefault="00575FB8" w:rsidP="00575FB8">
            <w:pPr>
              <w:pStyle w:val="t-8"/>
              <w:shd w:val="clear" w:color="auto" w:fill="FFFFFF"/>
              <w:tabs>
                <w:tab w:val="left" w:pos="708"/>
              </w:tabs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575FB8">
              <w:rPr>
                <w:color w:val="231F20"/>
              </w:rPr>
              <w:t>uku B.3.3. Prilagodba učenja. Učenik regulira svoje učenje mijenjanjem plana ili pristupa učenju, samostalno ili uz poticaj učitelja.</w:t>
            </w:r>
          </w:p>
          <w:p w14:paraId="5FB7ACDB" w14:textId="5DAE22C1" w:rsidR="00575FB8" w:rsidRDefault="00575FB8" w:rsidP="00575FB8">
            <w:pPr>
              <w:pStyle w:val="t-8"/>
              <w:shd w:val="clear" w:color="auto" w:fill="FFFFFF"/>
              <w:tabs>
                <w:tab w:val="left" w:pos="708"/>
              </w:tabs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575FB8">
              <w:rPr>
                <w:color w:val="231F20"/>
              </w:rPr>
              <w:t>pod A.3.3. Upoznaje i kritički sagledava mogućnosti razvoja karijere i profesionalnog usmjeravanja.</w:t>
            </w:r>
          </w:p>
          <w:p w14:paraId="7C782E1C" w14:textId="62A005DE" w:rsidR="00575FB8" w:rsidRDefault="00575FB8" w:rsidP="00575FB8">
            <w:pPr>
              <w:pStyle w:val="t-8"/>
              <w:shd w:val="clear" w:color="auto" w:fill="FFFFFF"/>
              <w:tabs>
                <w:tab w:val="left" w:pos="708"/>
              </w:tabs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575FB8">
              <w:rPr>
                <w:color w:val="231F20"/>
              </w:rPr>
              <w:t>ikt C 3.1. Učenik samostalno provodi jednostavno istraživanje, a uz učiteljevu pomoć složeno istraživanje radi rješavanja problema u digitalnome okružju.</w:t>
            </w:r>
          </w:p>
          <w:p w14:paraId="5F65FF64" w14:textId="0EF03A6E" w:rsidR="0035283E" w:rsidRPr="0035283E" w:rsidRDefault="00575FB8" w:rsidP="00575FB8">
            <w:pPr>
              <w:pStyle w:val="t-8"/>
              <w:shd w:val="clear" w:color="auto" w:fill="FFFFFF"/>
              <w:tabs>
                <w:tab w:val="left" w:pos="708"/>
              </w:tabs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575FB8">
              <w:rPr>
                <w:color w:val="231F20"/>
              </w:rPr>
              <w:t>ikt C 3.3. Učenik samostalno ili uz manju pomoć učitelja procjenjuje i odabire potrebne među pronađenim informacijama.</w:t>
            </w:r>
          </w:p>
        </w:tc>
      </w:tr>
      <w:tr w:rsidR="00A61EFE" w:rsidRPr="00FF3B64" w14:paraId="6F56A7D1" w14:textId="77777777" w:rsidTr="004A0977">
        <w:tc>
          <w:tcPr>
            <w:tcW w:w="2525" w:type="dxa"/>
            <w:shd w:val="clear" w:color="auto" w:fill="E0C1FF"/>
          </w:tcPr>
          <w:p w14:paraId="1014C13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0744A410" w14:textId="32DD6E5E" w:rsidR="00A61EFE" w:rsidRPr="00FF3B64" w:rsidRDefault="00575FB8" w:rsidP="00C87707">
            <w:pPr>
              <w:tabs>
                <w:tab w:val="left" w:pos="708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zanimanje, stupnjevi obrazovanja, tržište rada, zapošljavanje, nastavak školovanja</w:t>
            </w:r>
          </w:p>
        </w:tc>
      </w:tr>
      <w:tr w:rsidR="00A61EFE" w:rsidRPr="00FF3B64" w14:paraId="157E6F1E" w14:textId="77777777" w:rsidTr="004A0977"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</w:tcPr>
          <w:p w14:paraId="6A70EAFE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7989C041" w14:textId="11F7348C" w:rsidR="00A61EFE" w:rsidRDefault="00575FB8" w:rsidP="00C87707">
            <w:pPr>
              <w:tabs>
                <w:tab w:val="left" w:pos="708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razrednik/razrednica: </w:t>
            </w:r>
            <w:r w:rsidR="005B5A74">
              <w:rPr>
                <w:rFonts w:ascii="Times New Roman" w:eastAsia="Times New Roman" w:hAnsi="Times New Roman" w:cs="Times New Roman"/>
                <w:sz w:val="24"/>
                <w:szCs w:val="24"/>
              </w:rPr>
              <w:t>proučiti priloge (Prilog 3)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pribadače</w:t>
            </w:r>
          </w:p>
          <w:p w14:paraId="08F40C09" w14:textId="67210488" w:rsidR="005B5A74" w:rsidRPr="00FF3B64" w:rsidRDefault="005B5A74" w:rsidP="00C87707">
            <w:pPr>
              <w:tabs>
                <w:tab w:val="left" w:pos="708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učenici:</w:t>
            </w:r>
            <w:r w:rsidR="00575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papiri, pribor za pisanje, mobiteli ili tableti</w:t>
            </w:r>
          </w:p>
        </w:tc>
      </w:tr>
      <w:tr w:rsidR="00A61EFE" w:rsidRPr="00FF3B64" w14:paraId="084BF68C" w14:textId="77777777" w:rsidTr="004A0977">
        <w:tc>
          <w:tcPr>
            <w:tcW w:w="9776" w:type="dxa"/>
            <w:gridSpan w:val="4"/>
            <w:shd w:val="clear" w:color="auto" w:fill="E0C1FF"/>
          </w:tcPr>
          <w:p w14:paraId="2E798E11" w14:textId="77777777" w:rsidR="00A61EFE" w:rsidRPr="00FF3B64" w:rsidRDefault="00A61EFE" w:rsidP="00C87707">
            <w:pPr>
              <w:tabs>
                <w:tab w:val="left" w:pos="708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61EFE" w:rsidRPr="00C24BAF" w14:paraId="1309E7F5" w14:textId="77777777" w:rsidTr="007435EC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653E2090" w14:textId="77777777" w:rsidR="00A61EFE" w:rsidRPr="003E318B" w:rsidRDefault="00A61EFE" w:rsidP="00C87707">
            <w:pPr>
              <w:tabs>
                <w:tab w:val="left" w:pos="708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531568E0" w14:textId="79DDEF5D" w:rsidR="00A61EFE" w:rsidRDefault="00C87707" w:rsidP="00C87707">
            <w:pPr>
              <w:tabs>
                <w:tab w:val="left" w:pos="708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Razrednik/razrednica najavljuje da će sat posvetiti istraživanju zanimanja te da je cilj sata prepoznati vlastite kompetencije, istražiti obližnje srednje škole i usporediti ih s potrebama tržišta rada.</w:t>
            </w:r>
          </w:p>
          <w:p w14:paraId="5234AAC9" w14:textId="631F9EC4" w:rsidR="00C87707" w:rsidRDefault="00C87707" w:rsidP="00C87707">
            <w:pPr>
              <w:tabs>
                <w:tab w:val="left" w:pos="708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Postavlja pitanja:</w:t>
            </w:r>
          </w:p>
          <w:p w14:paraId="4F1AB718" w14:textId="5EC3B15F" w:rsidR="00C87707" w:rsidRDefault="00C87707" w:rsidP="00DF2FB1">
            <w:pPr>
              <w:tabs>
                <w:tab w:val="left" w:pos="708"/>
              </w:tabs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Čime se bave članovi vaše obitelji? </w:t>
            </w:r>
          </w:p>
          <w:p w14:paraId="14787F3A" w14:textId="21F2E3DF" w:rsidR="00C87707" w:rsidRDefault="00C87707" w:rsidP="00DF2FB1">
            <w:pPr>
              <w:tabs>
                <w:tab w:val="left" w:pos="708"/>
              </w:tabs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Odg</w:t>
            </w:r>
            <w:r w:rsidR="00A127C7">
              <w:rPr>
                <w:rFonts w:ascii="Times New Roman" w:eastAsia="Times New Roman" w:hAnsi="Times New Roman" w:cs="Times New Roman"/>
                <w:sz w:val="24"/>
                <w:szCs w:val="24"/>
              </w:rPr>
              <w:t>ovara li njihovo obrazovno usmjerenje (završena škola/fakultet)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zanimanju kojim se trenutno bave?</w:t>
            </w:r>
          </w:p>
          <w:p w14:paraId="6F02B287" w14:textId="77777777" w:rsidR="00575FB8" w:rsidRDefault="00C87707" w:rsidP="00DF2FB1">
            <w:pPr>
              <w:tabs>
                <w:tab w:val="left" w:pos="708"/>
              </w:tabs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Kako su se odlučili za to zanimanje? </w:t>
            </w:r>
          </w:p>
          <w:p w14:paraId="590AF84A" w14:textId="77777777" w:rsidR="00575FB8" w:rsidRDefault="00C87707" w:rsidP="00DF2FB1">
            <w:pPr>
              <w:tabs>
                <w:tab w:val="left" w:pos="708"/>
              </w:tabs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Koje kompetencije su im potrebne za obavljanje tog posla? </w:t>
            </w:r>
          </w:p>
          <w:p w14:paraId="6428539C" w14:textId="5587E28C" w:rsidR="00C87707" w:rsidRDefault="00C87707" w:rsidP="00DF2FB1">
            <w:pPr>
              <w:tabs>
                <w:tab w:val="left" w:pos="708"/>
              </w:tabs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 što se najčešće znaju požaliti vezano uz posao?</w:t>
            </w:r>
          </w:p>
          <w:p w14:paraId="2DE9BCAE" w14:textId="77777777" w:rsidR="00A127C7" w:rsidRPr="00DC34E7" w:rsidRDefault="00A127C7" w:rsidP="00C87707">
            <w:pPr>
              <w:tabs>
                <w:tab w:val="left" w:pos="708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56208B" w14:textId="7D36E304" w:rsidR="00A61EFE" w:rsidRDefault="00A61EFE" w:rsidP="00C87707">
            <w:pPr>
              <w:tabs>
                <w:tab w:val="left" w:pos="708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6C034BC" w14:textId="1A927761" w:rsidR="00A127C7" w:rsidRPr="00827252" w:rsidRDefault="00A127C7" w:rsidP="00A127C7">
            <w:pPr>
              <w:tabs>
                <w:tab w:val="left" w:pos="708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2725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Aktivnost</w:t>
            </w:r>
          </w:p>
          <w:p w14:paraId="3DB01C32" w14:textId="68D26BCB" w:rsidR="00A127C7" w:rsidRDefault="00640AA8" w:rsidP="00640AA8">
            <w:pPr>
              <w:tabs>
                <w:tab w:val="left" w:pos="708"/>
              </w:tabs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Rad u grupi.</w:t>
            </w:r>
          </w:p>
          <w:p w14:paraId="34643FE2" w14:textId="0FF381BC" w:rsidR="00827252" w:rsidRDefault="00827252" w:rsidP="00640AA8">
            <w:pPr>
              <w:tabs>
                <w:tab w:val="left" w:pos="708"/>
              </w:tabs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Učenici pripremaju potreban pribor (Prilog 1).</w:t>
            </w:r>
          </w:p>
          <w:p w14:paraId="0BC4CFCF" w14:textId="53CD3AB3" w:rsidR="00827252" w:rsidRPr="00827252" w:rsidRDefault="005B5A74" w:rsidP="00640AA8">
            <w:pPr>
              <w:tabs>
                <w:tab w:val="left" w:pos="708"/>
              </w:tabs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Razrednik/razrednica </w:t>
            </w:r>
            <w:r w:rsidR="00827252">
              <w:rPr>
                <w:rFonts w:ascii="Times New Roman" w:eastAsia="Times New Roman" w:hAnsi="Times New Roman" w:cs="Times New Roman"/>
                <w:sz w:val="24"/>
                <w:szCs w:val="24"/>
              </w:rPr>
              <w:t>napominje da koriste samo jednu stranu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papira jer će po završetku</w:t>
            </w:r>
            <w:r w:rsidR="008272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izložiti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sve istraživačke radove</w:t>
            </w:r>
            <w:r w:rsidR="008272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 pano. </w:t>
            </w:r>
          </w:p>
          <w:p w14:paraId="52071168" w14:textId="0D1637D3" w:rsidR="00A127C7" w:rsidRPr="00827252" w:rsidRDefault="00A127C7" w:rsidP="00C87707">
            <w:pPr>
              <w:tabs>
                <w:tab w:val="left" w:pos="708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2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Zadatak: </w:t>
            </w:r>
          </w:p>
          <w:p w14:paraId="1E977856" w14:textId="0177C789" w:rsidR="00531814" w:rsidRPr="00827252" w:rsidRDefault="00827252" w:rsidP="00531814">
            <w:pPr>
              <w:pStyle w:val="Odlomakpopisa"/>
              <w:numPr>
                <w:ilvl w:val="0"/>
                <w:numId w:val="2"/>
              </w:numPr>
              <w:tabs>
                <w:tab w:val="left" w:pos="708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531814" w:rsidRPr="00827252">
              <w:rPr>
                <w:rFonts w:ascii="Times New Roman" w:hAnsi="Times New Roman" w:cs="Times New Roman"/>
                <w:sz w:val="24"/>
                <w:szCs w:val="24"/>
              </w:rPr>
              <w:t xml:space="preserve">rupa </w:t>
            </w:r>
          </w:p>
          <w:p w14:paraId="3700B327" w14:textId="083B67A7" w:rsidR="00531814" w:rsidRPr="00827252" w:rsidRDefault="00531814" w:rsidP="00531814">
            <w:pPr>
              <w:tabs>
                <w:tab w:val="left" w:pos="708"/>
              </w:tabs>
              <w:spacing w:after="0"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27252">
              <w:rPr>
                <w:rFonts w:ascii="Times New Roman" w:hAnsi="Times New Roman" w:cs="Times New Roman"/>
                <w:sz w:val="24"/>
                <w:szCs w:val="24"/>
              </w:rPr>
              <w:t xml:space="preserve">Istražiti </w:t>
            </w:r>
            <w:r w:rsidR="00640AA8">
              <w:rPr>
                <w:rFonts w:ascii="Times New Roman" w:hAnsi="Times New Roman" w:cs="Times New Roman"/>
                <w:sz w:val="24"/>
                <w:szCs w:val="24"/>
              </w:rPr>
              <w:t xml:space="preserve"> i zapisati stupnjeve školovanja te </w:t>
            </w:r>
            <w:r w:rsidRPr="00827252">
              <w:rPr>
                <w:rFonts w:ascii="Times New Roman" w:hAnsi="Times New Roman" w:cs="Times New Roman"/>
                <w:sz w:val="24"/>
                <w:szCs w:val="24"/>
              </w:rPr>
              <w:t>kako osoba koja završi određenu školu može nastaviti školovanje</w:t>
            </w:r>
            <w:r w:rsidR="00827252" w:rsidRPr="00827252">
              <w:rPr>
                <w:rFonts w:ascii="Times New Roman" w:hAnsi="Times New Roman" w:cs="Times New Roman"/>
                <w:sz w:val="24"/>
                <w:szCs w:val="24"/>
              </w:rPr>
              <w:t xml:space="preserve"> ili koje poslove (ne)može raditi</w:t>
            </w:r>
            <w:r w:rsidR="00640AA8">
              <w:rPr>
                <w:rFonts w:ascii="Times New Roman" w:hAnsi="Times New Roman" w:cs="Times New Roman"/>
                <w:sz w:val="24"/>
                <w:szCs w:val="24"/>
              </w:rPr>
              <w:t xml:space="preserve"> po završetku iste</w:t>
            </w:r>
            <w:r w:rsidRPr="00827252">
              <w:rPr>
                <w:rFonts w:ascii="Times New Roman" w:hAnsi="Times New Roman" w:cs="Times New Roman"/>
                <w:sz w:val="24"/>
                <w:szCs w:val="24"/>
              </w:rPr>
              <w:t xml:space="preserve"> (osnovna škola, pomoćno zanimanje, dvogodišnji, trogodišnji, četverogodišnji, petogodišnji strukovni programi, gimnazija)</w:t>
            </w:r>
            <w:r w:rsidR="00640A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B84920B" w14:textId="29BE6B74" w:rsidR="00531814" w:rsidRPr="00827252" w:rsidRDefault="00827252" w:rsidP="00531814">
            <w:pPr>
              <w:pStyle w:val="Odlomakpopisa"/>
              <w:numPr>
                <w:ilvl w:val="0"/>
                <w:numId w:val="2"/>
              </w:numPr>
              <w:tabs>
                <w:tab w:val="left" w:pos="708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531814" w:rsidRPr="00827252">
              <w:rPr>
                <w:rFonts w:ascii="Times New Roman" w:hAnsi="Times New Roman" w:cs="Times New Roman"/>
                <w:sz w:val="24"/>
                <w:szCs w:val="24"/>
              </w:rPr>
              <w:t xml:space="preserve">rupa </w:t>
            </w:r>
          </w:p>
          <w:p w14:paraId="71A79EA7" w14:textId="19FD17DC" w:rsidR="00827252" w:rsidRPr="00827252" w:rsidRDefault="00DA0959" w:rsidP="00827252">
            <w:pPr>
              <w:tabs>
                <w:tab w:val="left" w:pos="708"/>
              </w:tabs>
              <w:spacing w:after="0"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27252">
              <w:rPr>
                <w:rFonts w:ascii="Times New Roman" w:hAnsi="Times New Roman" w:cs="Times New Roman"/>
                <w:sz w:val="24"/>
                <w:szCs w:val="24"/>
              </w:rPr>
              <w:t>Istražiti, izdvojiti i zapisati što više zanimanja, opisati ih</w:t>
            </w:r>
            <w:r w:rsidR="00640AA8">
              <w:rPr>
                <w:rFonts w:ascii="Times New Roman" w:hAnsi="Times New Roman" w:cs="Times New Roman"/>
                <w:sz w:val="24"/>
                <w:szCs w:val="24"/>
              </w:rPr>
              <w:t xml:space="preserve"> (Prilog 2</w:t>
            </w:r>
            <w:r w:rsidRPr="008272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774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448D26D" w14:textId="77777777" w:rsidR="00DA0959" w:rsidRPr="00827252" w:rsidRDefault="00531814" w:rsidP="00531814">
            <w:pPr>
              <w:pStyle w:val="Odlomakpopisa"/>
              <w:numPr>
                <w:ilvl w:val="0"/>
                <w:numId w:val="2"/>
              </w:numPr>
              <w:tabs>
                <w:tab w:val="left" w:pos="708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2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grupa </w:t>
            </w:r>
          </w:p>
          <w:p w14:paraId="370FA675" w14:textId="3200A63B" w:rsidR="00DA0959" w:rsidRPr="00827252" w:rsidRDefault="00827252" w:rsidP="00827252">
            <w:pPr>
              <w:tabs>
                <w:tab w:val="left" w:pos="708"/>
              </w:tabs>
              <w:spacing w:after="0" w:line="36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2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Istražiti, </w:t>
            </w:r>
            <w:r w:rsidR="00A127C7" w:rsidRPr="00827252">
              <w:rPr>
                <w:rFonts w:ascii="Times New Roman" w:eastAsia="Times New Roman" w:hAnsi="Times New Roman" w:cs="Times New Roman"/>
                <w:sz w:val="24"/>
                <w:szCs w:val="24"/>
              </w:rPr>
              <w:t>prikupi</w:t>
            </w:r>
            <w:r w:rsidR="00531814" w:rsidRPr="00827252">
              <w:rPr>
                <w:rFonts w:ascii="Times New Roman" w:eastAsia="Times New Roman" w:hAnsi="Times New Roman" w:cs="Times New Roman"/>
                <w:sz w:val="24"/>
                <w:szCs w:val="24"/>
              </w:rPr>
              <w:t>ti</w:t>
            </w:r>
            <w:r w:rsidRPr="008272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 zapisati </w:t>
            </w:r>
            <w:r w:rsidR="00A127C7" w:rsidRPr="008272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informacije o mogućnostima školovanja u okolici</w:t>
            </w:r>
            <w:r w:rsidR="00640AA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2428585" w14:textId="2A354D83" w:rsidR="00DA0959" w:rsidRPr="00827252" w:rsidRDefault="00DA0959" w:rsidP="00DA0959">
            <w:pPr>
              <w:pStyle w:val="Odlomakpopisa"/>
              <w:numPr>
                <w:ilvl w:val="0"/>
                <w:numId w:val="2"/>
              </w:numPr>
              <w:tabs>
                <w:tab w:val="left" w:pos="708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252">
              <w:rPr>
                <w:rFonts w:ascii="Times New Roman" w:eastAsia="Times New Roman" w:hAnsi="Times New Roman" w:cs="Times New Roman"/>
                <w:sz w:val="24"/>
                <w:szCs w:val="24"/>
              </w:rPr>
              <w:t>grupa</w:t>
            </w:r>
          </w:p>
          <w:p w14:paraId="4C5F42C0" w14:textId="176CBEC6" w:rsidR="00A127C7" w:rsidRDefault="00827252" w:rsidP="00DA0959">
            <w:pPr>
              <w:tabs>
                <w:tab w:val="left" w:pos="708"/>
              </w:tabs>
              <w:spacing w:after="0"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Istražiti, </w:t>
            </w:r>
            <w:r w:rsidR="00A127C7" w:rsidRPr="00827252">
              <w:rPr>
                <w:rFonts w:ascii="Times New Roman" w:eastAsia="Times New Roman" w:hAnsi="Times New Roman" w:cs="Times New Roman"/>
                <w:sz w:val="24"/>
                <w:szCs w:val="24"/>
              </w:rPr>
              <w:t>izdvoji</w:t>
            </w:r>
            <w:r w:rsidR="00DA0959" w:rsidRPr="00827252">
              <w:rPr>
                <w:rFonts w:ascii="Times New Roman" w:eastAsia="Times New Roman" w:hAnsi="Times New Roman" w:cs="Times New Roman"/>
                <w:sz w:val="24"/>
                <w:szCs w:val="24"/>
              </w:rPr>
              <w:t>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 zapisati</w:t>
            </w:r>
            <w:r w:rsidR="00A127C7" w:rsidRPr="008272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127C7" w:rsidRPr="0082725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531814" w:rsidRPr="00827252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DA0959" w:rsidRPr="00827252">
              <w:rPr>
                <w:rFonts w:ascii="Times New Roman" w:hAnsi="Times New Roman" w:cs="Times New Roman"/>
                <w:sz w:val="24"/>
                <w:szCs w:val="24"/>
              </w:rPr>
              <w:t xml:space="preserve">formacije o kriterijima za upis u srednje škole. </w:t>
            </w:r>
          </w:p>
          <w:p w14:paraId="75EE1849" w14:textId="77777777" w:rsidR="00827252" w:rsidRPr="00827252" w:rsidRDefault="00827252" w:rsidP="00DA0959">
            <w:pPr>
              <w:tabs>
                <w:tab w:val="left" w:pos="708"/>
              </w:tabs>
              <w:spacing w:after="0"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B83DFB" w14:textId="0380631E" w:rsidR="00DA0959" w:rsidRPr="00827252" w:rsidRDefault="00827252" w:rsidP="00827252">
            <w:pPr>
              <w:tabs>
                <w:tab w:val="left" w:pos="708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252">
              <w:rPr>
                <w:rFonts w:ascii="Times New Roman" w:hAnsi="Times New Roman" w:cs="Times New Roman"/>
                <w:sz w:val="24"/>
                <w:szCs w:val="24"/>
              </w:rPr>
              <w:t>Učenici unutar grupa istražuju, a voditelji grupa zapisuju potrebne podatke. Razrednik/razrednica usmjerava učenike te im daje dodatna pojašnjenja</w:t>
            </w:r>
            <w:r w:rsidR="00777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0AA8">
              <w:rPr>
                <w:rFonts w:ascii="Times New Roman" w:hAnsi="Times New Roman" w:cs="Times New Roman"/>
                <w:sz w:val="24"/>
                <w:szCs w:val="24"/>
              </w:rPr>
              <w:t>(Prilog 3)</w:t>
            </w:r>
            <w:r w:rsidR="007774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27B12A5" w14:textId="3499A67E" w:rsidR="00A127C7" w:rsidRPr="00827252" w:rsidRDefault="00827252" w:rsidP="00C87707">
            <w:pPr>
              <w:tabs>
                <w:tab w:val="left" w:pos="708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2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 završetku rada u grupi voditelji grupa </w:t>
            </w:r>
            <w:r w:rsidR="005B5A74">
              <w:rPr>
                <w:rFonts w:ascii="Times New Roman" w:eastAsia="Times New Roman" w:hAnsi="Times New Roman" w:cs="Times New Roman"/>
                <w:sz w:val="24"/>
                <w:szCs w:val="24"/>
              </w:rPr>
              <w:t>predstavljaju istraživačke radove</w:t>
            </w:r>
            <w:r w:rsidRPr="008272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F4AC704" w14:textId="77777777" w:rsidR="00827252" w:rsidRPr="00A127C7" w:rsidRDefault="00827252" w:rsidP="00C87707">
            <w:pPr>
              <w:tabs>
                <w:tab w:val="left" w:pos="708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D2E6D4" w14:textId="77777777" w:rsidR="00A61EFE" w:rsidRDefault="00A61EFE" w:rsidP="00C87707">
            <w:pPr>
              <w:tabs>
                <w:tab w:val="left" w:pos="708"/>
              </w:tabs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14:paraId="2FE40EB3" w14:textId="77777777" w:rsidR="005B5A74" w:rsidRDefault="005B5A74" w:rsidP="005B5A74">
            <w:pPr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Razgovaraju o rezultatima istraživačkog rada. </w:t>
            </w:r>
          </w:p>
          <w:p w14:paraId="2AEE4CED" w14:textId="11F645E5" w:rsidR="00A61EFE" w:rsidRPr="00640AA8" w:rsidRDefault="00827252" w:rsidP="005B5A74">
            <w:pPr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0AA8">
              <w:rPr>
                <w:rFonts w:ascii="Times New Roman" w:hAnsi="Times New Roman" w:cs="Times New Roman"/>
                <w:bCs/>
                <w:sz w:val="24"/>
                <w:szCs w:val="24"/>
              </w:rPr>
              <w:t>Rezultate</w:t>
            </w:r>
            <w:r w:rsidR="005B5A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istraživačkog rada</w:t>
            </w:r>
            <w:r w:rsidRPr="00640A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postavljaju na pano. </w:t>
            </w:r>
          </w:p>
        </w:tc>
      </w:tr>
    </w:tbl>
    <w:p w14:paraId="1A97ADF1" w14:textId="47F8BD95" w:rsidR="009551EA" w:rsidRDefault="009551EA">
      <w:pPr>
        <w:rPr>
          <w:b/>
          <w:bCs/>
        </w:rPr>
      </w:pPr>
      <w:r>
        <w:rPr>
          <w:b/>
          <w:bCs/>
        </w:rPr>
        <w:lastRenderedPageBreak/>
        <w:br w:type="page"/>
      </w:r>
    </w:p>
    <w:p w14:paraId="28C88738" w14:textId="341AF373" w:rsidR="008E2D05" w:rsidRDefault="0035283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551EA">
        <w:rPr>
          <w:rFonts w:ascii="Times New Roman" w:hAnsi="Times New Roman" w:cs="Times New Roman"/>
          <w:b/>
          <w:bCs/>
          <w:sz w:val="24"/>
          <w:szCs w:val="24"/>
        </w:rPr>
        <w:lastRenderedPageBreak/>
        <w:t>Prilog 1</w:t>
      </w:r>
    </w:p>
    <w:p w14:paraId="08FA5354" w14:textId="38C2B878" w:rsidR="00DA0959" w:rsidRDefault="0082725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Potrebno za grupni rad</w:t>
      </w:r>
    </w:p>
    <w:p w14:paraId="212BB24E" w14:textId="04FA87E3" w:rsidR="00827252" w:rsidRPr="00827252" w:rsidRDefault="00827252" w:rsidP="00827252">
      <w:pPr>
        <w:pStyle w:val="Odlomakpopisa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27252">
        <w:rPr>
          <w:rFonts w:ascii="Times New Roman" w:eastAsia="Times New Roman" w:hAnsi="Times New Roman" w:cs="Times New Roman"/>
          <w:sz w:val="24"/>
          <w:szCs w:val="24"/>
        </w:rPr>
        <w:t>tablet ili mobitel</w:t>
      </w:r>
    </w:p>
    <w:p w14:paraId="51D1A8D5" w14:textId="77777777" w:rsidR="00827252" w:rsidRPr="00827252" w:rsidRDefault="00827252" w:rsidP="00827252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</w:t>
      </w:r>
      <w:r w:rsidRPr="00827252">
        <w:rPr>
          <w:rFonts w:ascii="Times New Roman" w:eastAsia="Times New Roman" w:hAnsi="Times New Roman" w:cs="Times New Roman"/>
          <w:sz w:val="24"/>
          <w:szCs w:val="24"/>
        </w:rPr>
        <w:t>apir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701B28B" w14:textId="0DFA2E5F" w:rsidR="00827252" w:rsidRPr="00827252" w:rsidRDefault="00827252" w:rsidP="00827252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827252">
        <w:rPr>
          <w:rFonts w:ascii="Times New Roman" w:eastAsia="Times New Roman" w:hAnsi="Times New Roman" w:cs="Times New Roman"/>
          <w:sz w:val="24"/>
          <w:szCs w:val="24"/>
        </w:rPr>
        <w:t xml:space="preserve">olovka </w:t>
      </w:r>
    </w:p>
    <w:p w14:paraId="7E8EA07C" w14:textId="242E24E2" w:rsidR="00DA0959" w:rsidRDefault="00DA095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Prilog 2</w:t>
      </w:r>
    </w:p>
    <w:p w14:paraId="75C9E6AE" w14:textId="02360645" w:rsidR="0035283E" w:rsidRPr="00640AA8" w:rsidRDefault="00DA095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40AA8">
        <w:rPr>
          <w:rFonts w:ascii="Times New Roman" w:hAnsi="Times New Roman" w:cs="Times New Roman"/>
          <w:sz w:val="24"/>
          <w:szCs w:val="24"/>
        </w:rPr>
        <w:t>(zanimanje je grupa sličnih poslova tipična za više poduzeća, dok je područje djelatnosti grupa ljudi uključena u proizvodnju slične robe ili usluga)</w:t>
      </w:r>
    </w:p>
    <w:p w14:paraId="431FC467" w14:textId="3E58316D" w:rsidR="0035283E" w:rsidRDefault="0035283E" w:rsidP="00640AA8">
      <w:pPr>
        <w:rPr>
          <w:rFonts w:ascii="Times New Roman" w:hAnsi="Times New Roman" w:cs="Times New Roman"/>
          <w:bCs/>
          <w:sz w:val="24"/>
          <w:szCs w:val="24"/>
        </w:rPr>
      </w:pPr>
    </w:p>
    <w:p w14:paraId="586CF731" w14:textId="3179CAAA" w:rsidR="00640AA8" w:rsidRDefault="00640AA8" w:rsidP="00640AA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40AA8">
        <w:rPr>
          <w:rFonts w:ascii="Times New Roman" w:hAnsi="Times New Roman" w:cs="Times New Roman"/>
          <w:b/>
          <w:bCs/>
          <w:sz w:val="24"/>
          <w:szCs w:val="24"/>
        </w:rPr>
        <w:t>Prilog 3</w:t>
      </w:r>
    </w:p>
    <w:p w14:paraId="286098D3" w14:textId="67BCE229" w:rsidR="005B5A74" w:rsidRPr="005B5A74" w:rsidRDefault="005B5A74" w:rsidP="00640AA8">
      <w:pPr>
        <w:rPr>
          <w:rFonts w:ascii="Times New Roman" w:hAnsi="Times New Roman" w:cs="Times New Roman"/>
          <w:bCs/>
          <w:sz w:val="24"/>
          <w:szCs w:val="24"/>
        </w:rPr>
      </w:pPr>
      <w:r w:rsidRPr="005B5A74">
        <w:rPr>
          <w:rFonts w:ascii="Times New Roman" w:hAnsi="Times New Roman" w:cs="Times New Roman"/>
          <w:bCs/>
          <w:sz w:val="24"/>
          <w:szCs w:val="24"/>
        </w:rPr>
        <w:t>Popis srednjih škola u Republici Hrvatskoj po županijama:</w:t>
      </w:r>
    </w:p>
    <w:p w14:paraId="266B942B" w14:textId="78018911" w:rsidR="0035283E" w:rsidRPr="005B5A74" w:rsidRDefault="0077742E">
      <w:pPr>
        <w:rPr>
          <w:rFonts w:ascii="Times New Roman" w:hAnsi="Times New Roman" w:cs="Times New Roman"/>
          <w:bCs/>
          <w:sz w:val="24"/>
          <w:szCs w:val="24"/>
        </w:rPr>
      </w:pPr>
      <w:hyperlink r:id="rId6" w:history="1">
        <w:r w:rsidR="00827252" w:rsidRPr="005B5A74">
          <w:rPr>
            <w:rStyle w:val="Hiperveza"/>
            <w:rFonts w:ascii="Times New Roman" w:hAnsi="Times New Roman" w:cs="Times New Roman"/>
            <w:bCs/>
            <w:sz w:val="24"/>
            <w:szCs w:val="24"/>
          </w:rPr>
          <w:t>https://e-usmjeravanje.hzz.hr/srednje-skole</w:t>
        </w:r>
      </w:hyperlink>
    </w:p>
    <w:p w14:paraId="20F1420B" w14:textId="4E8DD038" w:rsidR="005B5A74" w:rsidRPr="005B5A74" w:rsidRDefault="005B5A74">
      <w:pPr>
        <w:rPr>
          <w:rFonts w:ascii="Times New Roman" w:hAnsi="Times New Roman" w:cs="Times New Roman"/>
          <w:bCs/>
          <w:sz w:val="24"/>
          <w:szCs w:val="24"/>
        </w:rPr>
      </w:pPr>
      <w:r w:rsidRPr="005B5A74">
        <w:rPr>
          <w:rFonts w:ascii="Times New Roman" w:hAnsi="Times New Roman" w:cs="Times New Roman"/>
          <w:bCs/>
          <w:sz w:val="24"/>
          <w:szCs w:val="24"/>
        </w:rPr>
        <w:t xml:space="preserve">Nacionalna klasifikacija ZANIMANJA: </w:t>
      </w:r>
    </w:p>
    <w:p w14:paraId="6E1AB50E" w14:textId="543D3581" w:rsidR="00827252" w:rsidRPr="005B5A74" w:rsidRDefault="0077742E">
      <w:pPr>
        <w:rPr>
          <w:rFonts w:ascii="Times New Roman" w:hAnsi="Times New Roman" w:cs="Times New Roman"/>
          <w:bCs/>
          <w:sz w:val="24"/>
          <w:szCs w:val="24"/>
        </w:rPr>
      </w:pPr>
      <w:hyperlink r:id="rId7" w:history="1">
        <w:r w:rsidR="00827252" w:rsidRPr="005B5A74">
          <w:rPr>
            <w:rStyle w:val="Hiperveza"/>
            <w:rFonts w:ascii="Times New Roman" w:hAnsi="Times New Roman" w:cs="Times New Roman"/>
            <w:bCs/>
            <w:sz w:val="24"/>
            <w:szCs w:val="24"/>
          </w:rPr>
          <w:t>https://narodne-novine.nn.hr/clanci/sluzbeni/2010_12_147_3736.html</w:t>
        </w:r>
      </w:hyperlink>
    </w:p>
    <w:p w14:paraId="4B3A844F" w14:textId="04E64C0A" w:rsidR="005B5A74" w:rsidRPr="005B5A74" w:rsidRDefault="005B5A74">
      <w:pPr>
        <w:rPr>
          <w:rFonts w:ascii="Times New Roman" w:hAnsi="Times New Roman" w:cs="Times New Roman"/>
          <w:bCs/>
          <w:sz w:val="24"/>
          <w:szCs w:val="24"/>
        </w:rPr>
      </w:pPr>
      <w:r w:rsidRPr="005B5A74">
        <w:rPr>
          <w:rFonts w:ascii="Times New Roman" w:hAnsi="Times New Roman" w:cs="Times New Roman"/>
          <w:bCs/>
          <w:sz w:val="24"/>
          <w:szCs w:val="24"/>
        </w:rPr>
        <w:t>Polazne osnove Hrvatskoga kvalifikacijskog okvira (4.</w:t>
      </w:r>
      <w:r w:rsidR="0077742E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5B5A74">
        <w:rPr>
          <w:rFonts w:ascii="Times New Roman" w:hAnsi="Times New Roman" w:cs="Times New Roman"/>
          <w:bCs/>
          <w:sz w:val="24"/>
          <w:szCs w:val="24"/>
        </w:rPr>
        <w:t>5. str; 6.1 Razine)</w:t>
      </w:r>
    </w:p>
    <w:p w14:paraId="0E171423" w14:textId="72A08482" w:rsidR="005B5A74" w:rsidRPr="005B5A74" w:rsidRDefault="0077742E" w:rsidP="005B5A74">
      <w:pPr>
        <w:rPr>
          <w:rFonts w:ascii="Times New Roman" w:hAnsi="Times New Roman" w:cs="Times New Roman"/>
          <w:bCs/>
          <w:sz w:val="24"/>
          <w:szCs w:val="24"/>
        </w:rPr>
      </w:pPr>
      <w:hyperlink r:id="rId8" w:history="1">
        <w:r w:rsidR="005B5A74" w:rsidRPr="005B5A74">
          <w:rPr>
            <w:rStyle w:val="Hiperveza"/>
            <w:rFonts w:ascii="Times New Roman" w:hAnsi="Times New Roman" w:cs="Times New Roman"/>
            <w:bCs/>
            <w:sz w:val="24"/>
            <w:szCs w:val="24"/>
          </w:rPr>
          <w:t>https://vlada.gov.hr/UserDocsImages//2016/Sjednice/Arhiva//243%20-%2012.pdf</w:t>
        </w:r>
      </w:hyperlink>
      <w:r w:rsidR="005B5A74" w:rsidRPr="005B5A7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285CAEB" w14:textId="13086B9C" w:rsidR="005B5A74" w:rsidRPr="005B5A74" w:rsidRDefault="005B5A74" w:rsidP="00640AA8">
      <w:pPr>
        <w:rPr>
          <w:rFonts w:ascii="Times New Roman" w:hAnsi="Times New Roman" w:cs="Times New Roman"/>
          <w:bCs/>
          <w:sz w:val="24"/>
          <w:szCs w:val="24"/>
        </w:rPr>
      </w:pPr>
      <w:r w:rsidRPr="005B5A74">
        <w:rPr>
          <w:rFonts w:ascii="Times New Roman" w:hAnsi="Times New Roman" w:cs="Times New Roman"/>
          <w:bCs/>
          <w:sz w:val="24"/>
          <w:szCs w:val="24"/>
        </w:rPr>
        <w:t>Zanimanja po područjima:</w:t>
      </w:r>
    </w:p>
    <w:p w14:paraId="5F87CD51" w14:textId="206501CB" w:rsidR="0035283E" w:rsidRPr="005B5A74" w:rsidRDefault="0077742E">
      <w:pPr>
        <w:rPr>
          <w:rFonts w:ascii="Times New Roman" w:hAnsi="Times New Roman" w:cs="Times New Roman"/>
          <w:bCs/>
          <w:sz w:val="24"/>
          <w:szCs w:val="24"/>
        </w:rPr>
      </w:pPr>
      <w:hyperlink r:id="rId9" w:history="1">
        <w:r w:rsidR="005B5A74" w:rsidRPr="005B5A74">
          <w:rPr>
            <w:rStyle w:val="Hiperveza"/>
            <w:rFonts w:ascii="Times New Roman" w:hAnsi="Times New Roman" w:cs="Times New Roman"/>
            <w:bCs/>
            <w:sz w:val="24"/>
            <w:szCs w:val="24"/>
          </w:rPr>
          <w:t>https://e-usmjeravanje.hzz.hr/Pretraga</w:t>
        </w:r>
      </w:hyperlink>
      <w:r w:rsidR="005B5A74" w:rsidRPr="005B5A7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F3C05AD" w14:textId="1CB2A6D3" w:rsidR="0035283E" w:rsidRDefault="0035283E">
      <w:pPr>
        <w:rPr>
          <w:b/>
          <w:bCs/>
        </w:rPr>
      </w:pPr>
    </w:p>
    <w:p w14:paraId="0CB6B27D" w14:textId="1B37EE42" w:rsidR="0035283E" w:rsidRPr="0035283E" w:rsidRDefault="0035283E" w:rsidP="009551EA">
      <w:pPr>
        <w:jc w:val="center"/>
        <w:rPr>
          <w:b/>
          <w:bCs/>
        </w:rPr>
      </w:pPr>
    </w:p>
    <w:sectPr w:rsidR="0035283E" w:rsidRPr="003528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B012E"/>
    <w:multiLevelType w:val="hybridMultilevel"/>
    <w:tmpl w:val="C7A6D5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287A44"/>
    <w:multiLevelType w:val="hybridMultilevel"/>
    <w:tmpl w:val="61CAEB6E"/>
    <w:lvl w:ilvl="0" w:tplc="26306C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EFE"/>
    <w:rsid w:val="0033607B"/>
    <w:rsid w:val="0035283E"/>
    <w:rsid w:val="004A0977"/>
    <w:rsid w:val="00531814"/>
    <w:rsid w:val="00575FB8"/>
    <w:rsid w:val="005B5A74"/>
    <w:rsid w:val="00640AA8"/>
    <w:rsid w:val="00685516"/>
    <w:rsid w:val="0077742E"/>
    <w:rsid w:val="00827252"/>
    <w:rsid w:val="00844889"/>
    <w:rsid w:val="009551EA"/>
    <w:rsid w:val="009A777A"/>
    <w:rsid w:val="00A127C7"/>
    <w:rsid w:val="00A61EFE"/>
    <w:rsid w:val="00B807E5"/>
    <w:rsid w:val="00C51E38"/>
    <w:rsid w:val="00C87707"/>
    <w:rsid w:val="00CE0CA9"/>
    <w:rsid w:val="00D400BA"/>
    <w:rsid w:val="00DA0959"/>
    <w:rsid w:val="00DF2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0BCE7"/>
  <w15:chartTrackingRefBased/>
  <w15:docId w15:val="{8D8E7C86-1C60-4F72-87E2-100C61B4A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61EFE"/>
    <w:rPr>
      <w:rFonts w:ascii="Calibri" w:eastAsia="Calibri" w:hAnsi="Calibri" w:cs="Calibri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8">
    <w:name w:val="t-8"/>
    <w:basedOn w:val="Normal"/>
    <w:rsid w:val="00A61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A61EFE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531814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5B5A7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8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9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2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lada.gov.hr/UserDocsImages//2016/Sjednice/Arhiva//243%20-%2012.pdf" TargetMode="External"/><Relationship Id="rId3" Type="http://schemas.openxmlformats.org/officeDocument/2006/relationships/styles" Target="styles.xml"/><Relationship Id="rId7" Type="http://schemas.openxmlformats.org/officeDocument/2006/relationships/hyperlink" Target="https://narodne-novine.nn.hr/clanci/sluzbeni/2010_12_147_3736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-usmjeravanje.hzz.hr/srednje-skole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-usmjeravanje.hzz.hr/Pretraga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C3CE0-0084-4A36-A3D6-5FE129815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Jurić</dc:creator>
  <cp:keywords/>
  <dc:description/>
  <cp:lastModifiedBy>Melita Povalec</cp:lastModifiedBy>
  <cp:revision>11</cp:revision>
  <dcterms:created xsi:type="dcterms:W3CDTF">2021-09-05T20:25:00Z</dcterms:created>
  <dcterms:modified xsi:type="dcterms:W3CDTF">2022-01-30T13:05:00Z</dcterms:modified>
</cp:coreProperties>
</file>